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6A" w:rsidRDefault="006D316A" w:rsidP="006D316A">
      <w:pPr>
        <w:pStyle w:val="s74"/>
      </w:pPr>
      <w:r>
        <w:rPr>
          <w:rStyle w:val="s10"/>
        </w:rPr>
        <w:t>Подписан закон о регулировании труда наставников</w:t>
      </w:r>
    </w:p>
    <w:p w:rsidR="006D316A" w:rsidRDefault="006D316A" w:rsidP="006D316A">
      <w:pPr>
        <w:pStyle w:val="s1"/>
      </w:pPr>
      <w:hyperlink r:id="rId4" w:anchor="/document/410703808/entry/0" w:history="1">
        <w:r>
          <w:rPr>
            <w:rStyle w:val="a3"/>
          </w:rPr>
          <w:t>Федеральный закон от 9 ноября 2024 г. N 381-ФЗ</w:t>
        </w:r>
      </w:hyperlink>
    </w:p>
    <w:p w:rsidR="006D316A" w:rsidRDefault="006D316A" w:rsidP="006D316A">
      <w:pPr>
        <w:pStyle w:val="s1"/>
      </w:pPr>
      <w:r>
        <w:t>Президент России подписал закон о внесении изменений в ТК РФ, поправки посвящены регулированию труда наставников.</w:t>
      </w:r>
    </w:p>
    <w:p w:rsidR="006D316A" w:rsidRDefault="006D316A" w:rsidP="006D316A">
      <w:pPr>
        <w:pStyle w:val="s1"/>
      </w:pPr>
      <w:r>
        <w:t>Особенности регулирования труда прописали в новой статье 351.8 ТК РФ. В ней закрепили, в частности, определение наставничества - это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6D316A" w:rsidRDefault="006D316A" w:rsidP="006D316A">
      <w:pPr>
        <w:pStyle w:val="s1"/>
      </w:pPr>
      <w:r>
        <w:t xml:space="preserve">Также согласно новой ст. 351.8 ТК РФ особенности работы наставника (ее содержание, сроки и форма выполнения) должны быть прописаны в трудовом договоре сотрудника или </w:t>
      </w:r>
      <w:proofErr w:type="spellStart"/>
      <w:r>
        <w:t>допсоглашении</w:t>
      </w:r>
      <w:proofErr w:type="spellEnd"/>
      <w:r>
        <w:t xml:space="preserve"> к нему. При этом работник может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3 рабочих дня.</w:t>
      </w:r>
    </w:p>
    <w:p w:rsidR="006D316A" w:rsidRDefault="006D316A" w:rsidP="006D316A">
      <w:pPr>
        <w:pStyle w:val="s1"/>
      </w:pPr>
      <w:r>
        <w:t xml:space="preserve">Размеры и условия осуществления выплат за наставничество работнику устанавливаются трудовым договором (или </w:t>
      </w:r>
      <w:proofErr w:type="spellStart"/>
      <w:r>
        <w:t>допсоглашением</w:t>
      </w:r>
      <w:proofErr w:type="spellEnd"/>
      <w:r>
        <w:t xml:space="preserve"> к нему) в соответствии с действующими у работодателя системами оплаты труда с учетом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:rsidR="006D316A" w:rsidRDefault="006D316A" w:rsidP="006D316A">
      <w:pPr>
        <w:pStyle w:val="s1"/>
      </w:pPr>
      <w:r>
        <w:t>Закон вступает в силу с 1 марта 2025 г.</w:t>
      </w:r>
    </w:p>
    <w:p w:rsidR="0062333A" w:rsidRDefault="0062333A"/>
    <w:sectPr w:rsidR="0062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16A"/>
    <w:rsid w:val="0062333A"/>
    <w:rsid w:val="006D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6D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D316A"/>
  </w:style>
  <w:style w:type="paragraph" w:customStyle="1" w:styleId="s1">
    <w:name w:val="s_1"/>
    <w:basedOn w:val="a"/>
    <w:rsid w:val="006D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3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2024-11-27T06:27:00Z</dcterms:created>
  <dcterms:modified xsi:type="dcterms:W3CDTF">2024-11-27T06:27:00Z</dcterms:modified>
</cp:coreProperties>
</file>